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7.1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3B7721" w:rsidRDefault="003B7721" w:rsidP="0014433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50/22.3</w:t>
      </w:r>
    </w:p>
    <w:p w:rsidR="003B7721" w:rsidRDefault="003B7721" w:rsidP="0014433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3B7721" w:rsidRDefault="003B7721" w:rsidP="0014433D">
      <w:pPr>
        <w:pStyle w:val="Heading2"/>
        <w:jc w:val="left"/>
        <w:rPr>
          <w:rFonts w:ascii="Bookman Old Style" w:hAnsi="Bookman Old Style"/>
          <w:b/>
          <w:szCs w:val="24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 xml:space="preserve">Cu privire la vînzarea-cumpărarea 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construcţiei din 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Ştefan cel Mare, 112. ben. Derevenco Eugenia, 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Derevenco Valentin.  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3B7721" w:rsidRDefault="003B7721" w:rsidP="0014433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ben. Derevenco Eugenia, Derevenco Valentin suprafaţa de teren </w:t>
      </w:r>
      <w:smartTag w:uri="urn:schemas-microsoft-com:office:smarttags" w:element="metricconverter">
        <w:smartTagPr>
          <w:attr w:name="ProductID" w:val="0,1373 ha"/>
        </w:smartTagPr>
        <w:r>
          <w:rPr>
            <w:rFonts w:ascii="Bookman Old Style" w:hAnsi="Bookman Old Style"/>
            <w:lang w:val="en-US"/>
          </w:rPr>
          <w:t>0,1373 ha</w:t>
        </w:r>
      </w:smartTag>
      <w:r>
        <w:rPr>
          <w:rFonts w:ascii="Bookman Old Style" w:hAnsi="Bookman Old Style"/>
          <w:lang w:val="en-US"/>
        </w:rPr>
        <w:t xml:space="preserve"> ceea ce constituie 15,9 % din terenul cu suprafaţa totală de </w:t>
      </w:r>
      <w:smartTag w:uri="urn:schemas-microsoft-com:office:smarttags" w:element="metricconverter">
        <w:smartTagPr>
          <w:attr w:name="ProductID" w:val="0,8638 ha"/>
        </w:smartTagPr>
        <w:r>
          <w:rPr>
            <w:rFonts w:ascii="Bookman Old Style" w:hAnsi="Bookman Old Style"/>
            <w:lang w:val="en-US"/>
          </w:rPr>
          <w:t>0,8638 ha</w:t>
        </w:r>
      </w:smartTag>
      <w:r>
        <w:rPr>
          <w:rFonts w:ascii="Bookman Old Style" w:hAnsi="Bookman Old Style"/>
          <w:lang w:val="en-US"/>
        </w:rPr>
        <w:t xml:space="preserve">, aferent construcţiei din str. Ştefan cel Mare, 112, nr. cadastral 7801118496. </w:t>
      </w:r>
    </w:p>
    <w:p w:rsidR="003B7721" w:rsidRDefault="003B7721" w:rsidP="0014433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373 ha"/>
        </w:smartTagPr>
        <w:r>
          <w:rPr>
            <w:rFonts w:ascii="Bookman Old Style" w:hAnsi="Bookman Old Style"/>
            <w:lang w:val="en-US"/>
          </w:rPr>
          <w:t>0,1373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42 566 ( patruzeci şi două mii cinci sute şaizeci şi şase) lei.</w:t>
      </w:r>
    </w:p>
    <w:p w:rsidR="003B7721" w:rsidRDefault="003B7721" w:rsidP="0014433D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B7721" w:rsidRDefault="003B7721" w:rsidP="0014433D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en-US"/>
        </w:rPr>
        <w:t>Se pune în sarcina primarului interimar a oraşului (M. Grabciuc) să încheie  contracte de vînzare-cumpărare a terenurilor de pămînt supuse vînzării.</w:t>
      </w:r>
      <w:r>
        <w:rPr>
          <w:rFonts w:ascii="Bookman Old Style" w:hAnsi="Bookman Old Style"/>
          <w:sz w:val="22"/>
          <w:szCs w:val="22"/>
          <w:lang w:val="en-US"/>
        </w:rPr>
        <w:tab/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SECRETARUL C/O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Pr="00CE1D9F" w:rsidRDefault="003B7721" w:rsidP="0014433D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r w:rsidRPr="00CE1D9F">
        <w:rPr>
          <w:rFonts w:ascii="Bookman Old Style" w:hAnsi="Bookman Old Style"/>
          <w:b/>
          <w:lang w:val="en-US"/>
        </w:rPr>
        <w:t>Nu s-a adoptat</w:t>
      </w: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szCs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szCs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  <w:szCs w:val="24"/>
        </w:rPr>
        <w:t>РЕСПУБЛИКА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</w:rPr>
        <w:t>МОЛДОВА</w:t>
      </w:r>
    </w:p>
    <w:p w:rsidR="003B7721" w:rsidRDefault="003B7721" w:rsidP="0014433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05.8pt;margin-top:-31.8pt;width:64.85pt;height:78.7pt;z-index:251659264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szCs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  <w:szCs w:val="24"/>
        </w:rPr>
        <w:t>СОРОКСКИЙ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</w:rPr>
        <w:t>РАЙОН</w: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                                                         </w:t>
      </w:r>
    </w:p>
    <w:p w:rsidR="003B7721" w:rsidRDefault="003B7721" w:rsidP="0014433D">
      <w:pPr>
        <w:spacing w:after="0" w:line="240" w:lineRule="auto"/>
        <w:rPr>
          <w:rFonts w:ascii="Bookman Old Style" w:hAnsi="Bookman Old Style"/>
          <w:b/>
          <w:spacing w:val="-2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CONSILIUL</w:t>
      </w:r>
      <w:r>
        <w:rPr>
          <w:rFonts w:ascii="Bookman Old Style" w:hAnsi="Bookman Old Style"/>
          <w:b/>
          <w:spacing w:val="-20"/>
          <w:sz w:val="24"/>
          <w:szCs w:val="24"/>
        </w:rPr>
        <w:t xml:space="preserve"> ORĂŞENESC SOROCA                               ГОРОДСКОЙ  СОВЕТ   СОРОКА            </w:t>
      </w:r>
    </w:p>
    <w:p w:rsidR="003B7721" w:rsidRDefault="003B7721" w:rsidP="001443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pacing w:val="-20"/>
          <w:sz w:val="24"/>
          <w:szCs w:val="24"/>
        </w:rPr>
        <w:t xml:space="preserve">                         </w:t>
      </w: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B7721" w:rsidRDefault="003B7721" w:rsidP="0014433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or.Soroca</w:t>
      </w: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Ben: Derevenco Eugenia, Derevenco Valentin.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Adresa conferită terenului aferent: or.Soroca, str. Ştefan cel Mare, 112,   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nr.cadastral 7801118496.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Suprafaţa terenului conform planului cadastral, constituie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0,1373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Bonitatea medie a solului, stabilită pe or.Soroca pentru terenurile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destinate construcţiilor, constituie 65 (şaizeci şi cinci) grade.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preţul  normativ şi modul de vînzare-cumpărare a pămîntului, poziţia IV,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constituie 19873,34 lei ( nouăsprezece mii opt sute şapte zeci şi trei lei 34 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bani) lei.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Coeficientul prevăzut din nota anexă al Legii privind preţul normativ şi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modul de vînzare – cumpărare a pămîntului – 0,2 (zero întreg şi doi).  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Coeficientul aplicat de Vînzător în funcţie de amplasarea şi amenajarea  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inginerească a terenului aferent, conform anexei nr.4 la prezentul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Regulament, constituie – 1,20 (unu întreg douăzeci).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Preţul de vînzare a terenului ( pct.6 x pct.7 x pct.8) constituie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42 566 (patruzeci şi două mii cinci sute şaizeci şi şase) lei.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B7721" w:rsidRDefault="003B7721" w:rsidP="0014433D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19873,34 x 65 x 0,1373 x 0,2 x 1,20 = 42 566 (patruzeci şi două mii cinci sute şaizeci şi şase) lei.          </w:t>
      </w:r>
    </w:p>
    <w:p w:rsidR="003B7721" w:rsidRDefault="003B7721" w:rsidP="0014433D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Derevenco Eugenia, Derevenco Valentin.</w:t>
      </w: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MIHAIL GRABCIUC</w:t>
      </w: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B7721" w:rsidRDefault="003B7721" w:rsidP="0014433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3B7721" w:rsidRDefault="003B7721"/>
    <w:sectPr w:rsidR="003B7721" w:rsidSect="0014433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33D"/>
    <w:rsid w:val="0014433D"/>
    <w:rsid w:val="00263DA0"/>
    <w:rsid w:val="003B7721"/>
    <w:rsid w:val="00B00824"/>
    <w:rsid w:val="00C0574C"/>
    <w:rsid w:val="00C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2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4433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433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433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433D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14433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433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634</Words>
  <Characters>3615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2015-04-01T05:10:00Z</cp:lastPrinted>
  <dcterms:created xsi:type="dcterms:W3CDTF">2015-02-24T10:20:00Z</dcterms:created>
  <dcterms:modified xsi:type="dcterms:W3CDTF">2015-04-01T05:16:00Z</dcterms:modified>
</cp:coreProperties>
</file>