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7AB" w:rsidRDefault="003B67AB" w:rsidP="003B67AB">
      <w:pPr>
        <w:rPr>
          <w:sz w:val="24"/>
          <w:lang w:val="en-US"/>
        </w:rPr>
      </w:pPr>
    </w:p>
    <w:p w:rsidR="003B67AB" w:rsidRDefault="003B67AB" w:rsidP="003B67AB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3B67AB" w:rsidRDefault="003B67AB" w:rsidP="003B67AB">
      <w:pPr>
        <w:jc w:val="center"/>
        <w:rPr>
          <w:rFonts w:ascii="Bookman Old Style" w:hAnsi="Bookman Old Style"/>
          <w:b/>
          <w:sz w:val="24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3B67AB" w:rsidRDefault="003B67AB" w:rsidP="003B67AB">
      <w:pPr>
        <w:jc w:val="center"/>
        <w:rPr>
          <w:rFonts w:ascii="Bookman Old Style" w:hAnsi="Bookman Old Style"/>
          <w:b/>
          <w:spacing w:val="-20"/>
          <w:sz w:val="24"/>
          <w:lang w:val="ru-RU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>
        <w:rPr>
          <w:rFonts w:ascii="Bookman Old Style" w:hAnsi="Bookman Old Style"/>
          <w:b/>
          <w:spacing w:val="-20"/>
          <w:sz w:val="24"/>
          <w:lang w:val="ru-RU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   МУНИЦИПАЛЬНЫЙ  СОВЕТ   СОРОКА  </w:t>
      </w:r>
    </w:p>
    <w:p w:rsidR="003B67AB" w:rsidRDefault="003B67AB" w:rsidP="003B67AB">
      <w:pPr>
        <w:rPr>
          <w:b/>
          <w:sz w:val="24"/>
        </w:rPr>
      </w:pPr>
      <w:r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3B67AB" w:rsidRDefault="003B67AB" w:rsidP="003B67AB"/>
    <w:p w:rsidR="003B67AB" w:rsidRDefault="003B67AB" w:rsidP="003B67AB">
      <w:pPr>
        <w:pStyle w:val="1"/>
        <w:spacing w:line="360" w:lineRule="auto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AD794C">
        <w:rPr>
          <w:rFonts w:ascii="Bookman Old Style" w:hAnsi="Bookman Old Style"/>
          <w:sz w:val="36"/>
        </w:rPr>
        <w:t>. 39/32</w:t>
      </w:r>
    </w:p>
    <w:p w:rsidR="003B67AB" w:rsidRDefault="003B67AB" w:rsidP="003B67AB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AD794C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</w:t>
      </w:r>
      <w:r w:rsidR="008071E3">
        <w:rPr>
          <w:rFonts w:ascii="Bookman Old Style" w:hAnsi="Bookman Old Style"/>
          <w:b/>
          <w:sz w:val="28"/>
          <w:lang w:val="ro-RO"/>
        </w:rPr>
        <w:t>9</w:t>
      </w:r>
    </w:p>
    <w:p w:rsidR="003B67AB" w:rsidRDefault="003B67AB" w:rsidP="003B67AB">
      <w:pPr>
        <w:rPr>
          <w:rFonts w:ascii="Bookman Old Style" w:hAnsi="Bookman Old Style"/>
          <w:sz w:val="24"/>
          <w:szCs w:val="24"/>
        </w:rPr>
      </w:pPr>
    </w:p>
    <w:p w:rsidR="003B67AB" w:rsidRDefault="003B67AB" w:rsidP="003B67AB">
      <w:pPr>
        <w:jc w:val="both"/>
        <w:rPr>
          <w:rFonts w:ascii="Bookman Old Style" w:hAnsi="Bookman Old Style"/>
          <w:sz w:val="24"/>
        </w:rPr>
      </w:pPr>
    </w:p>
    <w:p w:rsidR="003B67AB" w:rsidRDefault="003B67AB" w:rsidP="003B67AB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Cu privire la acordarea unor împuterniciri</w:t>
      </w:r>
    </w:p>
    <w:p w:rsidR="003B67AB" w:rsidRDefault="003B67AB" w:rsidP="003B67AB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la capitolul administrării bunurilor pentru</w:t>
      </w:r>
    </w:p>
    <w:p w:rsidR="003B67AB" w:rsidRDefault="003B67AB" w:rsidP="003B67AB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reîncheierea contractelor de locaţiune.</w:t>
      </w:r>
    </w:p>
    <w:p w:rsidR="003B67AB" w:rsidRDefault="003B67AB" w:rsidP="003B67AB">
      <w:pPr>
        <w:jc w:val="both"/>
        <w:rPr>
          <w:rFonts w:ascii="Bookman Old Style" w:hAnsi="Bookman Old Style"/>
          <w:sz w:val="24"/>
        </w:rPr>
      </w:pPr>
    </w:p>
    <w:p w:rsidR="003B67AB" w:rsidRDefault="003B67AB" w:rsidP="003B67AB">
      <w:pPr>
        <w:jc w:val="both"/>
        <w:rPr>
          <w:rFonts w:ascii="Bookman Old Style" w:hAnsi="Bookman Old Style"/>
          <w:sz w:val="24"/>
        </w:rPr>
      </w:pPr>
    </w:p>
    <w:p w:rsidR="003B67AB" w:rsidRDefault="003B67AB" w:rsidP="003B67AB">
      <w:pPr>
        <w:jc w:val="both"/>
        <w:rPr>
          <w:rFonts w:ascii="Bookman Old Style" w:hAnsi="Bookman Old Style"/>
          <w:sz w:val="24"/>
        </w:rPr>
      </w:pPr>
    </w:p>
    <w:p w:rsidR="003B67AB" w:rsidRDefault="003B67AB" w:rsidP="003B67AB">
      <w:pPr>
        <w:jc w:val="both"/>
        <w:rPr>
          <w:rFonts w:ascii="Bookman Old Style" w:hAnsi="Bookman Old Style"/>
          <w:sz w:val="24"/>
        </w:rPr>
      </w:pPr>
    </w:p>
    <w:p w:rsidR="003B67AB" w:rsidRDefault="003B67AB" w:rsidP="003B67AB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În temeiul art. 3 (2), 14 (1), (2) b), c) şi 77 (2) ale Legii privind administraţia publică locală nr. 436-XVI din 28.12.2006, Consiliul municipal DECIDE:</w:t>
      </w:r>
    </w:p>
    <w:p w:rsidR="003B67AB" w:rsidRDefault="003B67AB" w:rsidP="003B67AB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1. Se acordă împuterniciri primarului al municipiului privind reîncheierea contractelor de locaţiune cu deţinătorii de terenuri proprietate publică a primăriei Soroca conform deciziei iniţiale (anexa nr.1).</w:t>
      </w:r>
    </w:p>
    <w:p w:rsidR="003B67AB" w:rsidRDefault="003B67AB" w:rsidP="003B67AB">
      <w:pPr>
        <w:jc w:val="both"/>
        <w:rPr>
          <w:rFonts w:ascii="Bookman Old Style" w:hAnsi="Bookman Old Style"/>
          <w:sz w:val="24"/>
        </w:rPr>
      </w:pPr>
    </w:p>
    <w:p w:rsidR="003B67AB" w:rsidRDefault="003B67AB" w:rsidP="003B67AB">
      <w:pPr>
        <w:jc w:val="both"/>
        <w:rPr>
          <w:rFonts w:ascii="Bookman Old Style" w:hAnsi="Bookman Old Style"/>
          <w:sz w:val="24"/>
        </w:rPr>
      </w:pPr>
    </w:p>
    <w:p w:rsidR="003B67AB" w:rsidRDefault="003B67AB" w:rsidP="003B67AB">
      <w:pPr>
        <w:jc w:val="both"/>
        <w:rPr>
          <w:rFonts w:ascii="Bookman Old Style" w:hAnsi="Bookman Old Style"/>
          <w:sz w:val="24"/>
        </w:rPr>
      </w:pPr>
    </w:p>
    <w:p w:rsidR="003B67AB" w:rsidRDefault="003B67AB" w:rsidP="003B67AB">
      <w:pPr>
        <w:jc w:val="both"/>
        <w:rPr>
          <w:rFonts w:ascii="Bookman Old Style" w:hAnsi="Bookman Old Style"/>
          <w:sz w:val="24"/>
        </w:rPr>
      </w:pPr>
    </w:p>
    <w:p w:rsidR="003B67AB" w:rsidRDefault="003B67AB" w:rsidP="003B67AB">
      <w:pPr>
        <w:jc w:val="both"/>
        <w:rPr>
          <w:rFonts w:ascii="Bookman Old Style" w:hAnsi="Bookman Old Style"/>
          <w:sz w:val="24"/>
        </w:rPr>
      </w:pPr>
    </w:p>
    <w:p w:rsidR="003B67AB" w:rsidRDefault="003B67AB" w:rsidP="003B67AB">
      <w:pPr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AD794C">
        <w:rPr>
          <w:rFonts w:ascii="Bookman Old Style" w:hAnsi="Bookman Old Style"/>
          <w:sz w:val="24"/>
          <w:lang w:val="en-US"/>
        </w:rPr>
        <w:tab/>
      </w:r>
      <w:r w:rsidR="00AD794C">
        <w:rPr>
          <w:rFonts w:ascii="Bookman Old Style" w:hAnsi="Bookman Old Style"/>
          <w:sz w:val="24"/>
          <w:lang w:val="en-US"/>
        </w:rPr>
        <w:tab/>
      </w:r>
      <w:r w:rsidR="00AD794C">
        <w:rPr>
          <w:rFonts w:ascii="Bookman Old Style" w:hAnsi="Bookman Old Style"/>
          <w:sz w:val="24"/>
          <w:lang w:val="en-US"/>
        </w:rPr>
        <w:tab/>
      </w:r>
      <w:r w:rsidR="00AD794C">
        <w:rPr>
          <w:rFonts w:ascii="Bookman Old Style" w:hAnsi="Bookman Old Style"/>
          <w:sz w:val="24"/>
          <w:lang w:val="en-US"/>
        </w:rPr>
        <w:tab/>
      </w:r>
      <w:r w:rsidR="00AD794C">
        <w:rPr>
          <w:rFonts w:ascii="Bookman Old Style" w:hAnsi="Bookman Old Style"/>
          <w:sz w:val="24"/>
          <w:lang w:val="en-US"/>
        </w:rPr>
        <w:tab/>
      </w:r>
      <w:r w:rsidR="00AD794C">
        <w:rPr>
          <w:rFonts w:ascii="Bookman Old Style" w:hAnsi="Bookman Old Style"/>
          <w:sz w:val="24"/>
          <w:lang w:val="en-US"/>
        </w:rPr>
        <w:t>VADIM SÎRGHII</w:t>
      </w:r>
    </w:p>
    <w:p w:rsidR="003B67AB" w:rsidRDefault="003B67AB" w:rsidP="003B67AB">
      <w:pPr>
        <w:jc w:val="both"/>
        <w:rPr>
          <w:rFonts w:ascii="Bookman Old Style" w:hAnsi="Bookman Old Style"/>
          <w:sz w:val="24"/>
          <w:lang w:val="en-US"/>
        </w:rPr>
      </w:pPr>
    </w:p>
    <w:p w:rsidR="003B67AB" w:rsidRDefault="003B67AB" w:rsidP="003B67AB">
      <w:pPr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Cambria" w:hAnsi="Cambria" w:cs="Cambria"/>
          <w:sz w:val="24"/>
          <w:lang w:val="en-US"/>
        </w:rPr>
        <w:t>Ș</w:t>
      </w:r>
      <w:r>
        <w:rPr>
          <w:rFonts w:ascii="Bookman Old Style" w:hAnsi="Bookman Old Style"/>
          <w:sz w:val="24"/>
          <w:lang w:val="en-US"/>
        </w:rPr>
        <w:t>AN</w:t>
      </w:r>
    </w:p>
    <w:p w:rsidR="003B67AB" w:rsidRDefault="003B67AB" w:rsidP="003B67AB">
      <w:pPr>
        <w:jc w:val="both"/>
        <w:rPr>
          <w:rFonts w:ascii="Bookman Old Style" w:hAnsi="Bookman Old Style"/>
          <w:sz w:val="24"/>
          <w:lang w:val="en-US"/>
        </w:rPr>
      </w:pPr>
    </w:p>
    <w:p w:rsidR="003B67AB" w:rsidRDefault="003B67AB" w:rsidP="003B67AB">
      <w:pPr>
        <w:jc w:val="both"/>
        <w:rPr>
          <w:rFonts w:ascii="Bookman Old Style" w:hAnsi="Bookman Old Style"/>
          <w:sz w:val="24"/>
          <w:lang w:val="en-US"/>
        </w:rPr>
      </w:pPr>
    </w:p>
    <w:p w:rsidR="003B67AB" w:rsidRDefault="003B67AB" w:rsidP="003B67AB">
      <w:pPr>
        <w:jc w:val="both"/>
        <w:rPr>
          <w:rFonts w:ascii="Bookman Old Style" w:hAnsi="Bookman Old Style"/>
          <w:sz w:val="24"/>
          <w:lang w:val="en-US"/>
        </w:rPr>
      </w:pPr>
    </w:p>
    <w:p w:rsidR="003B67AB" w:rsidRDefault="003B67AB" w:rsidP="003B67AB">
      <w:pPr>
        <w:jc w:val="both"/>
        <w:rPr>
          <w:rFonts w:ascii="Bookman Old Style" w:hAnsi="Bookman Old Style"/>
          <w:sz w:val="24"/>
          <w:lang w:val="ro-MD"/>
        </w:rPr>
      </w:pPr>
    </w:p>
    <w:p w:rsidR="003B67AB" w:rsidRDefault="003B67AB" w:rsidP="003B67AB">
      <w:pPr>
        <w:jc w:val="both"/>
        <w:rPr>
          <w:rFonts w:ascii="Bookman Old Style" w:hAnsi="Bookman Old Style"/>
          <w:sz w:val="24"/>
          <w:lang w:val="ro-MD"/>
        </w:rPr>
      </w:pPr>
    </w:p>
    <w:p w:rsidR="003B67AB" w:rsidRDefault="003B67AB" w:rsidP="003B67AB">
      <w:pPr>
        <w:jc w:val="both"/>
        <w:rPr>
          <w:rFonts w:ascii="Bookman Old Style" w:hAnsi="Bookman Old Style"/>
          <w:sz w:val="24"/>
          <w:lang w:val="en-US"/>
        </w:rPr>
      </w:pPr>
    </w:p>
    <w:p w:rsidR="00AD794C" w:rsidRDefault="00AD794C" w:rsidP="003B67AB">
      <w:pPr>
        <w:rPr>
          <w:rFonts w:ascii="Bookman Old Style" w:hAnsi="Bookman Old Style"/>
          <w:sz w:val="24"/>
          <w:szCs w:val="24"/>
        </w:rPr>
      </w:pPr>
    </w:p>
    <w:p w:rsidR="00AD794C" w:rsidRDefault="00AD794C" w:rsidP="003B67AB">
      <w:pPr>
        <w:rPr>
          <w:rFonts w:ascii="Bookman Old Style" w:hAnsi="Bookman Old Style"/>
          <w:sz w:val="24"/>
          <w:szCs w:val="24"/>
        </w:rPr>
      </w:pPr>
    </w:p>
    <w:p w:rsidR="00AD794C" w:rsidRDefault="00AD794C" w:rsidP="003B67AB">
      <w:pPr>
        <w:rPr>
          <w:rFonts w:ascii="Bookman Old Style" w:hAnsi="Bookman Old Style"/>
          <w:sz w:val="24"/>
          <w:szCs w:val="24"/>
        </w:rPr>
      </w:pPr>
    </w:p>
    <w:p w:rsidR="00AD794C" w:rsidRDefault="00AD794C" w:rsidP="003B67AB">
      <w:pPr>
        <w:rPr>
          <w:rFonts w:ascii="Bookman Old Style" w:hAnsi="Bookman Old Style"/>
          <w:sz w:val="24"/>
          <w:szCs w:val="24"/>
        </w:rPr>
      </w:pPr>
    </w:p>
    <w:p w:rsidR="00AD794C" w:rsidRDefault="00AD794C" w:rsidP="003B67AB">
      <w:pPr>
        <w:rPr>
          <w:rFonts w:ascii="Bookman Old Style" w:hAnsi="Bookman Old Style"/>
          <w:sz w:val="24"/>
          <w:szCs w:val="24"/>
        </w:rPr>
      </w:pPr>
    </w:p>
    <w:p w:rsidR="00AD794C" w:rsidRDefault="00AD794C" w:rsidP="003B67AB">
      <w:pPr>
        <w:rPr>
          <w:rFonts w:ascii="Bookman Old Style" w:hAnsi="Bookman Old Style"/>
          <w:sz w:val="24"/>
          <w:szCs w:val="24"/>
        </w:rPr>
      </w:pPr>
    </w:p>
    <w:p w:rsidR="00AD794C" w:rsidRDefault="00AD794C" w:rsidP="003B67AB">
      <w:pPr>
        <w:rPr>
          <w:rFonts w:ascii="Bookman Old Style" w:hAnsi="Bookman Old Style"/>
          <w:sz w:val="24"/>
          <w:szCs w:val="24"/>
        </w:rPr>
      </w:pPr>
    </w:p>
    <w:p w:rsidR="00AD794C" w:rsidRDefault="00AD794C" w:rsidP="003B67AB">
      <w:pPr>
        <w:rPr>
          <w:rFonts w:ascii="Bookman Old Style" w:hAnsi="Bookman Old Style"/>
          <w:sz w:val="24"/>
          <w:szCs w:val="24"/>
        </w:rPr>
      </w:pPr>
    </w:p>
    <w:p w:rsidR="00AD794C" w:rsidRDefault="00AD794C" w:rsidP="003B67AB">
      <w:pPr>
        <w:rPr>
          <w:rFonts w:ascii="Bookman Old Style" w:hAnsi="Bookman Old Style"/>
          <w:sz w:val="24"/>
          <w:szCs w:val="24"/>
        </w:rPr>
      </w:pPr>
    </w:p>
    <w:p w:rsidR="00AD794C" w:rsidRDefault="00AD794C" w:rsidP="003B67AB">
      <w:pPr>
        <w:rPr>
          <w:rFonts w:ascii="Bookman Old Style" w:hAnsi="Bookman Old Style"/>
          <w:sz w:val="24"/>
          <w:szCs w:val="24"/>
        </w:rPr>
      </w:pPr>
    </w:p>
    <w:p w:rsidR="00AD794C" w:rsidRDefault="00AD794C" w:rsidP="003B67AB">
      <w:pPr>
        <w:rPr>
          <w:rFonts w:ascii="Bookman Old Style" w:hAnsi="Bookman Old Style"/>
          <w:sz w:val="24"/>
          <w:szCs w:val="24"/>
        </w:rPr>
      </w:pPr>
    </w:p>
    <w:p w:rsidR="00AD794C" w:rsidRDefault="00AD794C" w:rsidP="003B67AB">
      <w:pPr>
        <w:rPr>
          <w:rFonts w:ascii="Bookman Old Style" w:hAnsi="Bookman Old Style"/>
          <w:sz w:val="24"/>
          <w:szCs w:val="24"/>
        </w:rPr>
      </w:pPr>
    </w:p>
    <w:p w:rsidR="00AD794C" w:rsidRDefault="00AD794C" w:rsidP="003B67AB">
      <w:pPr>
        <w:rPr>
          <w:rFonts w:ascii="Bookman Old Style" w:hAnsi="Bookman Old Style"/>
          <w:sz w:val="24"/>
          <w:szCs w:val="24"/>
        </w:rPr>
      </w:pPr>
    </w:p>
    <w:p w:rsidR="00AD794C" w:rsidRDefault="00AD794C" w:rsidP="003B67AB">
      <w:pPr>
        <w:rPr>
          <w:rFonts w:ascii="Bookman Old Style" w:hAnsi="Bookman Old Style"/>
          <w:sz w:val="24"/>
          <w:szCs w:val="24"/>
        </w:rPr>
      </w:pPr>
    </w:p>
    <w:p w:rsidR="00AD794C" w:rsidRDefault="00AD794C" w:rsidP="003B67AB">
      <w:pPr>
        <w:rPr>
          <w:rFonts w:ascii="Bookman Old Style" w:hAnsi="Bookman Old Style"/>
          <w:sz w:val="24"/>
          <w:szCs w:val="24"/>
        </w:rPr>
      </w:pPr>
    </w:p>
    <w:p w:rsidR="00AD794C" w:rsidRDefault="00AD794C" w:rsidP="003B67AB">
      <w:pPr>
        <w:rPr>
          <w:rFonts w:ascii="Bookman Old Style" w:hAnsi="Bookman Old Style"/>
          <w:sz w:val="24"/>
          <w:szCs w:val="24"/>
        </w:rPr>
      </w:pPr>
    </w:p>
    <w:p w:rsidR="00AD794C" w:rsidRDefault="00AD794C" w:rsidP="003B67AB">
      <w:pPr>
        <w:rPr>
          <w:rFonts w:ascii="Bookman Old Style" w:hAnsi="Bookman Old Style"/>
          <w:sz w:val="24"/>
          <w:szCs w:val="24"/>
        </w:rPr>
      </w:pPr>
    </w:p>
    <w:p w:rsidR="003B67AB" w:rsidRDefault="003B67AB" w:rsidP="003B67AB">
      <w:pPr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                                                    </w:t>
      </w:r>
      <w:r>
        <w:rPr>
          <w:rFonts w:ascii="Bookman Old Style" w:hAnsi="Bookman Old Style"/>
        </w:rPr>
        <w:t xml:space="preserve">Anexa nr. 1 ( 1 file)    </w:t>
      </w:r>
    </w:p>
    <w:p w:rsidR="003B67AB" w:rsidRDefault="003B67AB" w:rsidP="003B67AB">
      <w:pPr>
        <w:jc w:val="right"/>
        <w:rPr>
          <w:rFonts w:ascii="Bookman Old Style" w:hAnsi="Bookman Old Style"/>
        </w:rPr>
      </w:pPr>
    </w:p>
    <w:p w:rsidR="003B67AB" w:rsidRDefault="003B67AB" w:rsidP="003B67AB">
      <w:pPr>
        <w:ind w:left="424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la decizia C/m nr. </w:t>
      </w:r>
      <w:r w:rsidR="00AD794C">
        <w:rPr>
          <w:rFonts w:ascii="Bookman Old Style" w:hAnsi="Bookman Old Style"/>
        </w:rPr>
        <w:t>39/32 din 16.04.</w:t>
      </w:r>
      <w:r>
        <w:rPr>
          <w:rFonts w:ascii="Bookman Old Style" w:hAnsi="Bookman Old Style"/>
        </w:rPr>
        <w:t>201</w:t>
      </w:r>
      <w:r w:rsidR="008071E3">
        <w:rPr>
          <w:rFonts w:ascii="Bookman Old Style" w:hAnsi="Bookman Old Style"/>
        </w:rPr>
        <w:t>9</w:t>
      </w:r>
    </w:p>
    <w:p w:rsidR="003B67AB" w:rsidRDefault="003B67AB" w:rsidP="003B67AB">
      <w:pPr>
        <w:ind w:left="4320" w:firstLine="720"/>
        <w:jc w:val="both"/>
        <w:rPr>
          <w:rFonts w:ascii="Bookman Old Style" w:hAnsi="Bookman Old Style"/>
        </w:rPr>
      </w:pPr>
    </w:p>
    <w:p w:rsidR="003B67AB" w:rsidRDefault="003B67AB" w:rsidP="007A2D08">
      <w:pPr>
        <w:jc w:val="both"/>
        <w:rPr>
          <w:rFonts w:ascii="Bookman Old Style" w:hAnsi="Bookman Old Style"/>
        </w:rPr>
      </w:pPr>
    </w:p>
    <w:p w:rsidR="003B67AB" w:rsidRDefault="003B67AB" w:rsidP="003B67AB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</w:t>
      </w:r>
      <w:r>
        <w:rPr>
          <w:rFonts w:ascii="Bookman Old Style" w:hAnsi="Bookman Old Style"/>
          <w:b/>
          <w:sz w:val="24"/>
          <w:szCs w:val="24"/>
        </w:rPr>
        <w:tab/>
        <w:t xml:space="preserve"> LISTA BUNURILOR IMOBILE PROPRIETATE PUBLICĂ A MUN. SOROCA</w:t>
      </w:r>
    </w:p>
    <w:p w:rsidR="003B67AB" w:rsidRDefault="003B67AB" w:rsidP="003B67AB">
      <w:pPr>
        <w:jc w:val="center"/>
        <w:rPr>
          <w:rFonts w:ascii="Bookman Old Style" w:hAnsi="Bookman Old Style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129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423"/>
        <w:gridCol w:w="1159"/>
        <w:gridCol w:w="1105"/>
        <w:gridCol w:w="2023"/>
        <w:gridCol w:w="1285"/>
        <w:gridCol w:w="734"/>
        <w:gridCol w:w="1102"/>
      </w:tblGrid>
      <w:tr w:rsidR="003B67AB" w:rsidTr="003B67AB">
        <w:trPr>
          <w:trHeight w:val="235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AB" w:rsidRDefault="003B67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Nr.d/o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AB" w:rsidRDefault="003B67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Numărul cadastral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AB" w:rsidRDefault="003B67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Suprafaşa (ha)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AB" w:rsidRDefault="003B67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Adresa poştală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AB" w:rsidRDefault="003B67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Deţinătorul terenului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AB" w:rsidRDefault="003B67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Menţiune</w:t>
            </w:r>
          </w:p>
        </w:tc>
      </w:tr>
      <w:tr w:rsidR="003B67AB" w:rsidTr="003B67AB">
        <w:trPr>
          <w:trHeight w:val="150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AB" w:rsidRDefault="003B67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AB" w:rsidRDefault="003B67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AB" w:rsidRDefault="003B67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Conform registr.b.i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AB" w:rsidRDefault="003B67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Conform deciziei /</w:t>
            </w:r>
          </w:p>
          <w:p w:rsidR="003B67AB" w:rsidRDefault="003B67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Procesului verbal de la licitaţie</w:t>
            </w: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AB" w:rsidRDefault="003B67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AB" w:rsidRDefault="003B67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AB" w:rsidRDefault="003B67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Cota parte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AB" w:rsidRDefault="003B67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Termen</w:t>
            </w:r>
          </w:p>
        </w:tc>
      </w:tr>
      <w:tr w:rsidR="003B67AB" w:rsidTr="003B67AB">
        <w:trPr>
          <w:trHeight w:val="9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AB" w:rsidRDefault="003B67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AB" w:rsidRDefault="003B67AB" w:rsidP="00FB232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7801118</w:t>
            </w:r>
            <w:r w:rsidR="00FB2321">
              <w:rPr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AB" w:rsidRDefault="003B67AB" w:rsidP="00FB232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  <w:r w:rsidR="00FB2321"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AB" w:rsidRDefault="003B67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AB" w:rsidRDefault="003B67AB" w:rsidP="00FB232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Str. </w:t>
            </w:r>
            <w:r w:rsidR="00FB2321" w:rsidRPr="00FB2321">
              <w:rPr>
                <w:rFonts w:ascii="Cambria" w:hAnsi="Cambria" w:cs="Cambria"/>
                <w:sz w:val="24"/>
                <w:szCs w:val="24"/>
                <w:lang w:eastAsia="en-US"/>
              </w:rPr>
              <w:t>Ș</w:t>
            </w:r>
            <w:r w:rsidR="00FB2321" w:rsidRPr="00FB2321">
              <w:rPr>
                <w:rFonts w:ascii="Bookman Old Style" w:hAnsi="Bookman Old Style"/>
                <w:sz w:val="24"/>
                <w:szCs w:val="24"/>
                <w:lang w:eastAsia="en-US"/>
              </w:rPr>
              <w:t>tefan cel Mare 112/a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AB" w:rsidRDefault="00FB232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Belicova Mariana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AB" w:rsidRDefault="00FB232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1/2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AB" w:rsidRDefault="003B67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ani</w:t>
            </w:r>
          </w:p>
        </w:tc>
      </w:tr>
      <w:tr w:rsidR="003B67AB" w:rsidRPr="00FB2321" w:rsidTr="003B67AB">
        <w:trPr>
          <w:trHeight w:val="9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AB" w:rsidRDefault="003B67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AB" w:rsidRDefault="003B67AB" w:rsidP="00FB232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780111</w:t>
            </w:r>
            <w:r w:rsidR="00FB2321">
              <w:rPr>
                <w:sz w:val="24"/>
                <w:szCs w:val="24"/>
                <w:lang w:eastAsia="en-US"/>
              </w:rPr>
              <w:t>4026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AB" w:rsidRDefault="003B67AB" w:rsidP="00FB232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  <w:r w:rsidR="00FB2321">
              <w:rPr>
                <w:sz w:val="24"/>
                <w:szCs w:val="24"/>
                <w:lang w:eastAsia="en-US"/>
              </w:rPr>
              <w:t>096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AB" w:rsidRDefault="003B67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AB" w:rsidRPr="007A2D08" w:rsidRDefault="003B67AB" w:rsidP="00FB2321">
            <w:pPr>
              <w:spacing w:line="254" w:lineRule="auto"/>
              <w:jc w:val="center"/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7A2D08">
              <w:rPr>
                <w:rFonts w:ascii="Bookman Old Style" w:hAnsi="Bookman Old Style"/>
                <w:sz w:val="24"/>
                <w:szCs w:val="24"/>
                <w:lang w:eastAsia="en-US"/>
              </w:rPr>
              <w:t xml:space="preserve">Str. </w:t>
            </w:r>
            <w:r w:rsidR="00FB2321" w:rsidRPr="007A2D08">
              <w:rPr>
                <w:rFonts w:ascii="Bookman Old Style" w:hAnsi="Bookman Old Style"/>
                <w:sz w:val="24"/>
                <w:szCs w:val="24"/>
                <w:lang w:eastAsia="en-US"/>
              </w:rPr>
              <w:t>V. Stroescu, 84a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AB" w:rsidRDefault="00FB232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Î.I „R. Barajin”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AB" w:rsidRDefault="003B67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AB" w:rsidRDefault="003B67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ani</w:t>
            </w:r>
          </w:p>
        </w:tc>
      </w:tr>
      <w:tr w:rsidR="00FB2321" w:rsidRPr="00FB2321" w:rsidTr="003B67AB">
        <w:trPr>
          <w:trHeight w:val="9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21" w:rsidRDefault="00FB232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21" w:rsidRDefault="00FB2321" w:rsidP="00FB232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7801113620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21" w:rsidRDefault="00FB2321" w:rsidP="00FB232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0,0008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21" w:rsidRDefault="00FB232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21" w:rsidRPr="007A2D08" w:rsidRDefault="00FB2321" w:rsidP="00FB2321">
            <w:pPr>
              <w:spacing w:line="254" w:lineRule="auto"/>
              <w:jc w:val="center"/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7A2D08">
              <w:rPr>
                <w:rFonts w:ascii="Bookman Old Style" w:hAnsi="Bookman Old Style"/>
                <w:sz w:val="24"/>
                <w:szCs w:val="24"/>
                <w:lang w:eastAsia="en-US"/>
              </w:rPr>
              <w:t xml:space="preserve">Str. </w:t>
            </w:r>
            <w:r w:rsidRPr="007A2D08">
              <w:rPr>
                <w:rFonts w:ascii="Cambria" w:hAnsi="Cambria" w:cs="Cambria"/>
                <w:sz w:val="24"/>
                <w:szCs w:val="24"/>
                <w:lang w:eastAsia="en-US"/>
              </w:rPr>
              <w:t>Ș</w:t>
            </w:r>
            <w:r w:rsidRPr="007A2D08">
              <w:rPr>
                <w:rFonts w:ascii="Bookman Old Style" w:hAnsi="Bookman Old Style"/>
                <w:sz w:val="24"/>
                <w:szCs w:val="24"/>
                <w:lang w:eastAsia="en-US"/>
              </w:rPr>
              <w:t>tefan cel Mare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21" w:rsidRDefault="00FB232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Gumenîi Liuba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21" w:rsidRDefault="00FB232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21" w:rsidRDefault="00FB232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ani</w:t>
            </w:r>
          </w:p>
        </w:tc>
      </w:tr>
      <w:tr w:rsidR="007A2D08" w:rsidRPr="00FB2321" w:rsidTr="003B67AB">
        <w:trPr>
          <w:trHeight w:val="9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08" w:rsidRPr="007A2D08" w:rsidRDefault="00AD794C" w:rsidP="007A2D08">
            <w:pPr>
              <w:spacing w:line="254" w:lineRule="auto"/>
              <w:jc w:val="center"/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>
              <w:rPr>
                <w:rFonts w:ascii="Bookman Old Style" w:hAnsi="Bookman Old Style"/>
                <w:sz w:val="24"/>
                <w:szCs w:val="24"/>
                <w:lang w:eastAsia="en-US"/>
              </w:rPr>
              <w:t>4</w:t>
            </w:r>
            <w:r w:rsidR="007A2D08" w:rsidRPr="007A2D08">
              <w:rPr>
                <w:rFonts w:ascii="Bookman Old Style" w:hAnsi="Bookman Old Style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08" w:rsidRPr="007A2D08" w:rsidRDefault="007A2D08" w:rsidP="007A2D08">
            <w:pPr>
              <w:spacing w:line="254" w:lineRule="auto"/>
              <w:jc w:val="center"/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7A2D08">
              <w:rPr>
                <w:rFonts w:ascii="Bookman Old Style" w:hAnsi="Bookman Old Style"/>
                <w:sz w:val="24"/>
                <w:szCs w:val="24"/>
                <w:lang w:eastAsia="en-US"/>
              </w:rPr>
              <w:t>7801112515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08" w:rsidRPr="007A2D08" w:rsidRDefault="007A2D08" w:rsidP="007A2D08">
            <w:p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7A2D08">
              <w:rPr>
                <w:rFonts w:ascii="Bookman Old Style" w:hAnsi="Bookman Old Style"/>
                <w:sz w:val="24"/>
                <w:szCs w:val="24"/>
                <w:lang w:eastAsia="en-US"/>
              </w:rPr>
              <w:t>0,007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08" w:rsidRPr="007A2D08" w:rsidRDefault="007A2D08" w:rsidP="007A2D08">
            <w:pPr>
              <w:spacing w:line="254" w:lineRule="auto"/>
              <w:jc w:val="center"/>
              <w:rPr>
                <w:rFonts w:ascii="Bookman Old Style" w:hAnsi="Bookman Old Style"/>
                <w:sz w:val="24"/>
                <w:szCs w:val="24"/>
                <w:lang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08" w:rsidRPr="007A2D08" w:rsidRDefault="007A2D08" w:rsidP="007A2D08">
            <w:pPr>
              <w:spacing w:line="254" w:lineRule="auto"/>
              <w:jc w:val="center"/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7A2D08">
              <w:rPr>
                <w:rFonts w:ascii="Bookman Old Style" w:hAnsi="Bookman Old Style"/>
                <w:sz w:val="24"/>
                <w:szCs w:val="24"/>
                <w:lang w:eastAsia="en-US"/>
              </w:rPr>
              <w:t xml:space="preserve">Str. </w:t>
            </w:r>
            <w:r w:rsidRPr="007A2D08">
              <w:rPr>
                <w:rFonts w:ascii="Cambria" w:hAnsi="Cambria" w:cs="Cambria"/>
                <w:sz w:val="24"/>
                <w:szCs w:val="24"/>
                <w:lang w:eastAsia="en-US"/>
              </w:rPr>
              <w:t>Ș</w:t>
            </w:r>
            <w:r w:rsidRPr="007A2D08">
              <w:rPr>
                <w:rFonts w:ascii="Bookman Old Style" w:hAnsi="Bookman Old Style"/>
                <w:sz w:val="24"/>
                <w:szCs w:val="24"/>
                <w:lang w:eastAsia="en-US"/>
              </w:rPr>
              <w:t>tefan cel Mare, 20/a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08" w:rsidRDefault="007A2D08" w:rsidP="007A2D08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SRL „Lain”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08" w:rsidRDefault="007A2D08" w:rsidP="007A2D08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08" w:rsidRDefault="007A2D08" w:rsidP="007A2D08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ani</w:t>
            </w:r>
          </w:p>
        </w:tc>
      </w:tr>
    </w:tbl>
    <w:p w:rsidR="003B67AB" w:rsidRDefault="003B67AB" w:rsidP="003B67AB"/>
    <w:p w:rsidR="003B67AB" w:rsidRDefault="003B67AB" w:rsidP="003B67AB"/>
    <w:p w:rsidR="008071E3" w:rsidRDefault="008071E3" w:rsidP="003B67AB"/>
    <w:p w:rsidR="00AD794C" w:rsidRPr="00AD794C" w:rsidRDefault="00AD794C" w:rsidP="003B67AB">
      <w:pPr>
        <w:rPr>
          <w:sz w:val="24"/>
          <w:szCs w:val="24"/>
        </w:rPr>
      </w:pPr>
      <w:r w:rsidRPr="00AD794C">
        <w:rPr>
          <w:sz w:val="24"/>
          <w:szCs w:val="24"/>
        </w:rPr>
        <w:t>SECRETARUL C/M SOROCA</w:t>
      </w:r>
      <w:r w:rsidRPr="00AD794C">
        <w:rPr>
          <w:sz w:val="24"/>
          <w:szCs w:val="24"/>
        </w:rPr>
        <w:tab/>
      </w:r>
      <w:r w:rsidRPr="00AD794C">
        <w:rPr>
          <w:sz w:val="24"/>
          <w:szCs w:val="24"/>
        </w:rPr>
        <w:tab/>
      </w:r>
      <w:r w:rsidRPr="00AD794C">
        <w:rPr>
          <w:sz w:val="24"/>
          <w:szCs w:val="24"/>
        </w:rPr>
        <w:tab/>
      </w:r>
      <w:r w:rsidRPr="00AD794C">
        <w:rPr>
          <w:sz w:val="24"/>
          <w:szCs w:val="24"/>
        </w:rPr>
        <w:tab/>
      </w:r>
      <w:r w:rsidRPr="00AD794C">
        <w:rPr>
          <w:sz w:val="24"/>
          <w:szCs w:val="24"/>
        </w:rPr>
        <w:tab/>
        <w:t>MARCEL BUŞAN</w:t>
      </w:r>
    </w:p>
    <w:p w:rsidR="00AD794C" w:rsidRPr="00AD794C" w:rsidRDefault="00AD794C" w:rsidP="003B67AB">
      <w:pPr>
        <w:rPr>
          <w:sz w:val="24"/>
          <w:szCs w:val="24"/>
        </w:rPr>
      </w:pPr>
    </w:p>
    <w:p w:rsidR="00AD794C" w:rsidRDefault="00AD794C" w:rsidP="003B67AB"/>
    <w:p w:rsidR="00AD794C" w:rsidRDefault="00AD794C" w:rsidP="003B67AB"/>
    <w:p w:rsidR="00AD794C" w:rsidRDefault="00AD794C" w:rsidP="003B67AB"/>
    <w:p w:rsidR="00AD794C" w:rsidRDefault="00AD794C" w:rsidP="003B67AB"/>
    <w:p w:rsidR="00AD794C" w:rsidRDefault="00AD794C" w:rsidP="003B67AB"/>
    <w:p w:rsidR="00AD794C" w:rsidRDefault="00AD794C" w:rsidP="003B67AB"/>
    <w:p w:rsidR="00AD794C" w:rsidRDefault="00AD794C" w:rsidP="003B67AB"/>
    <w:p w:rsidR="00AD794C" w:rsidRDefault="00AD794C" w:rsidP="003B67AB"/>
    <w:p w:rsidR="00AD794C" w:rsidRDefault="00AD794C" w:rsidP="003B67AB"/>
    <w:p w:rsidR="00AD794C" w:rsidRDefault="00AD794C" w:rsidP="003B67AB"/>
    <w:p w:rsidR="00AD794C" w:rsidRDefault="00AD794C" w:rsidP="003B67AB"/>
    <w:p w:rsidR="00AD794C" w:rsidRDefault="00AD794C" w:rsidP="003B67AB"/>
    <w:p w:rsidR="00AD794C" w:rsidRDefault="00AD794C" w:rsidP="003B67AB"/>
    <w:p w:rsidR="00AD794C" w:rsidRDefault="00AD794C" w:rsidP="003B67AB"/>
    <w:p w:rsidR="00AD794C" w:rsidRDefault="00AD794C" w:rsidP="003B67AB"/>
    <w:p w:rsidR="00AD794C" w:rsidRDefault="00AD794C" w:rsidP="003B67AB"/>
    <w:p w:rsidR="00AD794C" w:rsidRDefault="00AD794C" w:rsidP="003B67AB"/>
    <w:p w:rsidR="00AD794C" w:rsidRDefault="00AD794C" w:rsidP="003B67AB"/>
    <w:p w:rsidR="00AD794C" w:rsidRDefault="00AD794C" w:rsidP="003B67AB"/>
    <w:p w:rsidR="00AD794C" w:rsidRDefault="00AD794C" w:rsidP="003B67AB"/>
    <w:p w:rsidR="00AD794C" w:rsidRDefault="00AD794C" w:rsidP="003B67AB"/>
    <w:p w:rsidR="00AD794C" w:rsidRDefault="00AD794C" w:rsidP="003B67AB"/>
    <w:p w:rsidR="00AD794C" w:rsidRDefault="00AD794C" w:rsidP="003B67AB"/>
    <w:p w:rsidR="00AD794C" w:rsidRDefault="00AD794C" w:rsidP="003B67AB"/>
    <w:p w:rsidR="00AD794C" w:rsidRDefault="00AD794C" w:rsidP="003B67AB"/>
    <w:p w:rsidR="00BB0144" w:rsidRDefault="00BB0144" w:rsidP="003B67AB"/>
    <w:p w:rsidR="00BB0144" w:rsidRDefault="00BB0144" w:rsidP="003B67AB"/>
    <w:p w:rsidR="00BB0144" w:rsidRDefault="00BB0144" w:rsidP="003B67AB">
      <w:bookmarkStart w:id="0" w:name="_GoBack"/>
      <w:bookmarkEnd w:id="0"/>
    </w:p>
    <w:p w:rsidR="003B67AB" w:rsidRDefault="003B67AB" w:rsidP="003B67AB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Notă informativă</w:t>
      </w:r>
    </w:p>
    <w:p w:rsidR="003B67AB" w:rsidRDefault="003B67AB" w:rsidP="003B67AB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La proiectul de decizie „Cu privire la acordarea unor împuterniciri</w:t>
      </w:r>
    </w:p>
    <w:p w:rsidR="003B67AB" w:rsidRDefault="003B67AB" w:rsidP="003B67AB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la capitolul administrării bunurilor pentru</w:t>
      </w:r>
    </w:p>
    <w:p w:rsidR="003B67AB" w:rsidRDefault="003B67AB" w:rsidP="003B67AB">
      <w:pPr>
        <w:jc w:val="center"/>
        <w:rPr>
          <w:rFonts w:ascii="Bookman Old Style" w:hAnsi="Bookman Old Style"/>
          <w:b/>
          <w:sz w:val="28"/>
          <w:szCs w:val="28"/>
          <w:lang w:val="en-US"/>
        </w:rPr>
      </w:pPr>
      <w:r>
        <w:rPr>
          <w:rFonts w:ascii="Bookman Old Style" w:hAnsi="Bookman Old Style"/>
          <w:b/>
          <w:sz w:val="28"/>
          <w:szCs w:val="28"/>
        </w:rPr>
        <w:t>reîncheierea contractelor de locaţiune</w:t>
      </w:r>
    </w:p>
    <w:p w:rsidR="003B67AB" w:rsidRDefault="003B67AB" w:rsidP="003B67AB">
      <w:pPr>
        <w:rPr>
          <w:b/>
          <w:lang w:val="en-US"/>
        </w:rPr>
      </w:pPr>
    </w:p>
    <w:p w:rsidR="003B67AB" w:rsidRDefault="003B67AB" w:rsidP="003B67AB">
      <w:pPr>
        <w:rPr>
          <w:b/>
          <w:lang w:val="en-US"/>
        </w:rPr>
      </w:pPr>
    </w:p>
    <w:p w:rsidR="003B67AB" w:rsidRDefault="003B67AB" w:rsidP="003B67AB">
      <w:pPr>
        <w:rPr>
          <w:b/>
          <w:lang w:val="en-US"/>
        </w:rPr>
      </w:pPr>
    </w:p>
    <w:p w:rsidR="003B67AB" w:rsidRDefault="003B67AB" w:rsidP="003B67AB">
      <w:pPr>
        <w:rPr>
          <w:b/>
          <w:lang w:val="en-US"/>
        </w:rPr>
      </w:pPr>
    </w:p>
    <w:p w:rsidR="003B67AB" w:rsidRDefault="003B67AB" w:rsidP="003B67AB">
      <w:pPr>
        <w:rPr>
          <w:b/>
          <w:lang w:val="en-US"/>
        </w:rPr>
      </w:pPr>
    </w:p>
    <w:p w:rsidR="003B67AB" w:rsidRDefault="003B67AB" w:rsidP="003B67AB">
      <w:pPr>
        <w:rPr>
          <w:b/>
          <w:lang w:val="en-US"/>
        </w:rPr>
      </w:pPr>
    </w:p>
    <w:p w:rsidR="003B67AB" w:rsidRDefault="003B67AB" w:rsidP="003B67AB">
      <w:pPr>
        <w:rPr>
          <w:b/>
          <w:lang w:val="en-US"/>
        </w:rPr>
      </w:pPr>
    </w:p>
    <w:p w:rsidR="003B67AB" w:rsidRDefault="003B67AB" w:rsidP="003B67AB">
      <w:pPr>
        <w:rPr>
          <w:b/>
          <w:lang w:val="en-US"/>
        </w:rPr>
      </w:pPr>
    </w:p>
    <w:p w:rsidR="003B67AB" w:rsidRDefault="003B67AB" w:rsidP="003B67AB">
      <w:pPr>
        <w:rPr>
          <w:b/>
          <w:lang w:val="en-US"/>
        </w:rPr>
      </w:pPr>
    </w:p>
    <w:p w:rsidR="003B67AB" w:rsidRDefault="003B67AB" w:rsidP="003B67AB">
      <w:pPr>
        <w:rPr>
          <w:b/>
          <w:lang w:val="en-US"/>
        </w:rPr>
      </w:pPr>
    </w:p>
    <w:p w:rsidR="003B67AB" w:rsidRDefault="003B67AB" w:rsidP="003B67AB">
      <w:pPr>
        <w:rPr>
          <w:b/>
          <w:lang w:val="en-US"/>
        </w:rPr>
      </w:pPr>
    </w:p>
    <w:p w:rsidR="003B67AB" w:rsidRDefault="003B67AB" w:rsidP="003B67AB">
      <w:pPr>
        <w:rPr>
          <w:b/>
          <w:lang w:val="en-US"/>
        </w:rPr>
      </w:pPr>
    </w:p>
    <w:p w:rsidR="003B67AB" w:rsidRDefault="003B67AB" w:rsidP="003B67AB">
      <w:pPr>
        <w:rPr>
          <w:b/>
          <w:lang w:val="en-US"/>
        </w:rPr>
      </w:pPr>
    </w:p>
    <w:p w:rsidR="003B67AB" w:rsidRDefault="003B67AB" w:rsidP="003B67AB">
      <w:pPr>
        <w:ind w:firstLine="708"/>
        <w:jc w:val="both"/>
        <w:rPr>
          <w:sz w:val="24"/>
          <w:szCs w:val="24"/>
          <w:lang w:val="en-US"/>
        </w:rPr>
      </w:pPr>
      <w:r>
        <w:rPr>
          <w:lang w:val="en-US"/>
        </w:rPr>
        <w:tab/>
      </w:r>
      <w:r>
        <w:rPr>
          <w:sz w:val="24"/>
          <w:szCs w:val="24"/>
          <w:lang w:val="en-US"/>
        </w:rPr>
        <w:t xml:space="preserve">Se </w:t>
      </w:r>
      <w:proofErr w:type="spellStart"/>
      <w:r>
        <w:rPr>
          <w:sz w:val="24"/>
          <w:szCs w:val="24"/>
          <w:lang w:val="en-US"/>
        </w:rPr>
        <w:t>propune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examina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proiectul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decizie</w:t>
      </w:r>
      <w:proofErr w:type="spellEnd"/>
      <w:r>
        <w:rPr>
          <w:sz w:val="24"/>
          <w:szCs w:val="24"/>
          <w:lang w:val="en-US"/>
        </w:rPr>
        <w:t xml:space="preserve"> “Cu </w:t>
      </w:r>
      <w:proofErr w:type="spellStart"/>
      <w:r>
        <w:rPr>
          <w:sz w:val="24"/>
          <w:szCs w:val="24"/>
          <w:lang w:val="en-US"/>
        </w:rPr>
        <w:t>privire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acordarea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împuterniciri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capitolul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administrării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bunurilor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reîncheierea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contractelor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locaţiune</w:t>
      </w:r>
      <w:proofErr w:type="spellEnd"/>
      <w:r>
        <w:rPr>
          <w:sz w:val="24"/>
          <w:szCs w:val="24"/>
          <w:lang w:val="en-US"/>
        </w:rPr>
        <w:t xml:space="preserve">”, </w:t>
      </w:r>
      <w:proofErr w:type="spellStart"/>
      <w:r>
        <w:rPr>
          <w:sz w:val="24"/>
          <w:szCs w:val="24"/>
          <w:lang w:val="en-US"/>
        </w:rPr>
        <w:t>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cerere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adresat</w:t>
      </w:r>
      <w:proofErr w:type="spellEnd"/>
      <w:r>
        <w:rPr>
          <w:sz w:val="24"/>
          <w:szCs w:val="24"/>
          <w:lang w:val="en-US"/>
        </w:rPr>
        <w:t xml:space="preserve"> cet. </w:t>
      </w:r>
      <w:proofErr w:type="spellStart"/>
      <w:r>
        <w:rPr>
          <w:sz w:val="24"/>
          <w:szCs w:val="24"/>
          <w:lang w:val="en-US"/>
        </w:rPr>
        <w:t>Mînăscurtă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Ghenadie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prelungirea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contractelor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locaţiune</w:t>
      </w:r>
      <w:proofErr w:type="spellEnd"/>
      <w:r>
        <w:rPr>
          <w:sz w:val="24"/>
          <w:szCs w:val="24"/>
          <w:lang w:val="en-US"/>
        </w:rPr>
        <w:t>.</w:t>
      </w:r>
    </w:p>
    <w:p w:rsidR="003B67AB" w:rsidRDefault="003B67AB" w:rsidP="003B67AB">
      <w:pPr>
        <w:rPr>
          <w:b/>
          <w:lang w:val="en-US"/>
        </w:rPr>
      </w:pPr>
    </w:p>
    <w:p w:rsidR="003B67AB" w:rsidRDefault="003B67AB" w:rsidP="003B67AB">
      <w:pPr>
        <w:rPr>
          <w:b/>
          <w:lang w:val="en-US"/>
        </w:rPr>
      </w:pPr>
    </w:p>
    <w:p w:rsidR="003B67AB" w:rsidRDefault="003B67AB" w:rsidP="003B67AB">
      <w:pPr>
        <w:rPr>
          <w:b/>
          <w:lang w:val="en-US"/>
        </w:rPr>
      </w:pPr>
    </w:p>
    <w:p w:rsidR="003B67AB" w:rsidRDefault="003B67AB" w:rsidP="003B67AB">
      <w:pPr>
        <w:rPr>
          <w:b/>
          <w:lang w:val="en-US"/>
        </w:rPr>
      </w:pPr>
    </w:p>
    <w:p w:rsidR="003B67AB" w:rsidRDefault="003B67AB" w:rsidP="003B67AB">
      <w:pPr>
        <w:rPr>
          <w:b/>
          <w:lang w:val="en-US"/>
        </w:rPr>
      </w:pPr>
    </w:p>
    <w:p w:rsidR="003B67AB" w:rsidRDefault="003B67AB" w:rsidP="003B67AB">
      <w:pPr>
        <w:rPr>
          <w:b/>
          <w:lang w:val="en-US"/>
        </w:rPr>
      </w:pPr>
    </w:p>
    <w:p w:rsidR="003B67AB" w:rsidRDefault="003B67AB" w:rsidP="003B67AB">
      <w:pPr>
        <w:rPr>
          <w:b/>
          <w:lang w:val="en-US"/>
        </w:rPr>
      </w:pPr>
    </w:p>
    <w:p w:rsidR="003B67AB" w:rsidRDefault="003B67AB" w:rsidP="003B67AB">
      <w:pPr>
        <w:rPr>
          <w:b/>
          <w:lang w:val="en-US"/>
        </w:rPr>
      </w:pPr>
    </w:p>
    <w:p w:rsidR="003B67AB" w:rsidRDefault="003B67AB" w:rsidP="003B67AB">
      <w:pPr>
        <w:rPr>
          <w:b/>
          <w:lang w:val="en-US"/>
        </w:rPr>
      </w:pPr>
    </w:p>
    <w:p w:rsidR="003B67AB" w:rsidRDefault="003B67AB" w:rsidP="003B67AB">
      <w:pPr>
        <w:rPr>
          <w:b/>
          <w:lang w:val="en-US"/>
        </w:rPr>
      </w:pPr>
    </w:p>
    <w:p w:rsidR="003B67AB" w:rsidRDefault="003B67AB" w:rsidP="003B67AB">
      <w:pPr>
        <w:rPr>
          <w:b/>
          <w:lang w:val="en-US"/>
        </w:rPr>
      </w:pPr>
    </w:p>
    <w:p w:rsidR="003B67AB" w:rsidRDefault="003B67AB" w:rsidP="003B67AB">
      <w:pPr>
        <w:rPr>
          <w:b/>
          <w:lang w:val="en-US"/>
        </w:rPr>
      </w:pPr>
    </w:p>
    <w:p w:rsidR="003B67AB" w:rsidRDefault="003B67AB" w:rsidP="003B67AB">
      <w:pPr>
        <w:jc w:val="righ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Ghenadie Tudos, Specialist</w:t>
      </w:r>
    </w:p>
    <w:p w:rsidR="003B67AB" w:rsidRDefault="003B67AB" w:rsidP="003B67AB">
      <w:pPr>
        <w:jc w:val="right"/>
        <w:rPr>
          <w:b/>
          <w:lang w:val="en-US"/>
        </w:rPr>
      </w:pPr>
    </w:p>
    <w:p w:rsidR="003B67AB" w:rsidRDefault="003B67AB" w:rsidP="003B67AB">
      <w:pPr>
        <w:jc w:val="right"/>
        <w:rPr>
          <w:b/>
          <w:lang w:val="en-US"/>
        </w:rPr>
      </w:pPr>
    </w:p>
    <w:p w:rsidR="003B67AB" w:rsidRDefault="003B67AB" w:rsidP="003B67AB">
      <w:pPr>
        <w:jc w:val="right"/>
        <w:rPr>
          <w:b/>
          <w:lang w:val="en-US"/>
        </w:rPr>
      </w:pPr>
    </w:p>
    <w:p w:rsidR="003B67AB" w:rsidRDefault="003B67AB" w:rsidP="003B67AB">
      <w:pPr>
        <w:jc w:val="right"/>
        <w:rPr>
          <w:b/>
          <w:lang w:val="en-US"/>
        </w:rPr>
      </w:pPr>
    </w:p>
    <w:p w:rsidR="003B67AB" w:rsidRDefault="003B67AB" w:rsidP="003B67AB">
      <w:pPr>
        <w:jc w:val="right"/>
        <w:rPr>
          <w:b/>
          <w:lang w:val="en-US"/>
        </w:rPr>
      </w:pPr>
    </w:p>
    <w:p w:rsidR="003B67AB" w:rsidRDefault="003B67AB" w:rsidP="003B67AB">
      <w:pPr>
        <w:jc w:val="right"/>
        <w:rPr>
          <w:b/>
          <w:lang w:val="en-US"/>
        </w:rPr>
      </w:pPr>
    </w:p>
    <w:p w:rsidR="003B67AB" w:rsidRDefault="003B67AB" w:rsidP="003B67AB"/>
    <w:p w:rsidR="003B67AB" w:rsidRDefault="003B67AB" w:rsidP="003B67AB"/>
    <w:p w:rsidR="003B67AB" w:rsidRDefault="003B67AB" w:rsidP="003B67AB"/>
    <w:p w:rsidR="00265DA3" w:rsidRDefault="00265DA3"/>
    <w:sectPr w:rsidR="00265DA3" w:rsidSect="008071E3">
      <w:pgSz w:w="11906" w:h="16838"/>
      <w:pgMar w:top="568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30"/>
    <w:rsid w:val="00123E30"/>
    <w:rsid w:val="00265DA3"/>
    <w:rsid w:val="003B67AB"/>
    <w:rsid w:val="007A2D08"/>
    <w:rsid w:val="008071E3"/>
    <w:rsid w:val="00AD794C"/>
    <w:rsid w:val="00BB0144"/>
    <w:rsid w:val="00FB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20D2"/>
  <w15:chartTrackingRefBased/>
  <w15:docId w15:val="{8BEC471D-CB35-42B5-AEA2-D5E47036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1">
    <w:name w:val="heading 1"/>
    <w:basedOn w:val="a"/>
    <w:next w:val="a"/>
    <w:link w:val="10"/>
    <w:qFormat/>
    <w:rsid w:val="003B67AB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3B67AB"/>
    <w:pPr>
      <w:keepNext/>
      <w:jc w:val="center"/>
      <w:outlineLvl w:val="1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7AB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3B67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014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0144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cp:lastPrinted>2019-04-17T07:14:00Z</cp:lastPrinted>
  <dcterms:created xsi:type="dcterms:W3CDTF">2019-03-15T08:27:00Z</dcterms:created>
  <dcterms:modified xsi:type="dcterms:W3CDTF">2019-04-17T07:15:00Z</dcterms:modified>
</cp:coreProperties>
</file>